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F9" w:rsidRPr="00822DBB" w:rsidRDefault="008741F9" w:rsidP="008741F9">
      <w:pPr>
        <w:spacing w:line="360" w:lineRule="auto"/>
        <w:jc w:val="center"/>
        <w:rPr>
          <w:bCs/>
          <w:snapToGrid w:val="0"/>
        </w:rPr>
      </w:pPr>
      <w:r w:rsidRPr="00822DBB">
        <w:rPr>
          <w:bCs/>
          <w:snapToGrid w:val="0"/>
        </w:rPr>
        <w:t>================ПСИХОФИЗИКА================</w:t>
      </w:r>
    </w:p>
    <w:p w:rsidR="008741F9" w:rsidRDefault="008741F9" w:rsidP="008741F9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8741F9" w:rsidRDefault="008741F9" w:rsidP="008741F9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513018">
        <w:rPr>
          <w:b/>
          <w:snapToGrid w:val="0"/>
          <w:sz w:val="24"/>
          <w:szCs w:val="24"/>
        </w:rPr>
        <w:t xml:space="preserve">СКОРОСТНЫЕ И СТОХАСТИЧЕСКИЕ ПРИЗНАКИ СЕНСОМОТОРНЫХ РЕАКЦИЙ </w:t>
      </w:r>
      <w:r>
        <w:rPr>
          <w:b/>
          <w:snapToGrid w:val="0"/>
          <w:sz w:val="24"/>
          <w:szCs w:val="24"/>
        </w:rPr>
        <w:t>МОЛОДЫХ ВЗРОСЛЫХ</w:t>
      </w:r>
      <w:r w:rsidRPr="00513018">
        <w:rPr>
          <w:b/>
          <w:snapToGrid w:val="0"/>
          <w:sz w:val="24"/>
          <w:szCs w:val="24"/>
        </w:rPr>
        <w:t xml:space="preserve"> В ДИНАМИЧЕСКИ ОРГАНИЗОВАННЫХ СЕНСОРНЫХ ПОТОКАХ</w:t>
      </w:r>
      <w:r>
        <w:rPr>
          <w:rStyle w:val="a6"/>
          <w:b/>
          <w:snapToGrid w:val="0"/>
          <w:sz w:val="24"/>
          <w:szCs w:val="24"/>
        </w:rPr>
        <w:footnoteReference w:id="1"/>
      </w:r>
    </w:p>
    <w:p w:rsidR="008741F9" w:rsidRPr="00513018" w:rsidRDefault="008741F9" w:rsidP="008741F9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:rsidR="008741F9" w:rsidRDefault="008741F9" w:rsidP="008741F9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©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napToGrid w:val="0"/>
            <w:sz w:val="24"/>
            <w:szCs w:val="24"/>
          </w:rPr>
          <w:t>2011</w:t>
        </w:r>
        <w:r w:rsidRPr="00513018">
          <w:rPr>
            <w:b/>
            <w:snapToGrid w:val="0"/>
            <w:sz w:val="24"/>
            <w:szCs w:val="24"/>
          </w:rPr>
          <w:t xml:space="preserve"> г</w:t>
        </w:r>
      </w:smartTag>
      <w:r w:rsidRPr="00513018">
        <w:rPr>
          <w:b/>
          <w:snapToGrid w:val="0"/>
          <w:sz w:val="24"/>
          <w:szCs w:val="24"/>
        </w:rPr>
        <w:t xml:space="preserve">. </w:t>
      </w:r>
      <w:r>
        <w:rPr>
          <w:b/>
          <w:snapToGrid w:val="0"/>
          <w:sz w:val="24"/>
          <w:szCs w:val="24"/>
        </w:rPr>
        <w:t xml:space="preserve"> </w:t>
      </w:r>
      <w:r w:rsidRPr="00513018">
        <w:rPr>
          <w:b/>
          <w:snapToGrid w:val="0"/>
          <w:sz w:val="24"/>
          <w:szCs w:val="24"/>
        </w:rPr>
        <w:t>В. Г. Каменская</w:t>
      </w:r>
      <w:r>
        <w:rPr>
          <w:b/>
          <w:snapToGrid w:val="0"/>
          <w:sz w:val="24"/>
          <w:szCs w:val="24"/>
        </w:rPr>
        <w:t xml:space="preserve">*, Л. В. </w:t>
      </w:r>
      <w:proofErr w:type="spellStart"/>
      <w:r>
        <w:rPr>
          <w:b/>
          <w:snapToGrid w:val="0"/>
          <w:sz w:val="24"/>
          <w:szCs w:val="24"/>
        </w:rPr>
        <w:t>Томанов</w:t>
      </w:r>
      <w:proofErr w:type="spellEnd"/>
      <w:r w:rsidRPr="00513018">
        <w:rPr>
          <w:b/>
          <w:snapToGrid w:val="0"/>
          <w:sz w:val="24"/>
          <w:szCs w:val="24"/>
        </w:rPr>
        <w:t>**, И.</w:t>
      </w:r>
      <w:r>
        <w:rPr>
          <w:b/>
          <w:snapToGrid w:val="0"/>
          <w:sz w:val="24"/>
          <w:szCs w:val="24"/>
        </w:rPr>
        <w:t xml:space="preserve"> </w:t>
      </w:r>
      <w:r w:rsidRPr="00513018">
        <w:rPr>
          <w:b/>
          <w:snapToGrid w:val="0"/>
          <w:sz w:val="24"/>
          <w:szCs w:val="24"/>
        </w:rPr>
        <w:t xml:space="preserve">М. </w:t>
      </w:r>
      <w:proofErr w:type="spellStart"/>
      <w:r>
        <w:rPr>
          <w:b/>
          <w:snapToGrid w:val="0"/>
          <w:sz w:val="24"/>
          <w:szCs w:val="24"/>
        </w:rPr>
        <w:t>Деханова</w:t>
      </w:r>
      <w:proofErr w:type="spellEnd"/>
      <w:r w:rsidRPr="00513018">
        <w:rPr>
          <w:b/>
          <w:snapToGrid w:val="0"/>
          <w:sz w:val="24"/>
          <w:szCs w:val="24"/>
        </w:rPr>
        <w:t>***</w:t>
      </w:r>
    </w:p>
    <w:p w:rsidR="008741F9" w:rsidRPr="00513018" w:rsidRDefault="008741F9" w:rsidP="008741F9">
      <w:pPr>
        <w:jc w:val="center"/>
        <w:rPr>
          <w:b/>
          <w:snapToGrid w:val="0"/>
          <w:sz w:val="24"/>
          <w:szCs w:val="24"/>
        </w:rPr>
      </w:pPr>
    </w:p>
    <w:p w:rsidR="008741F9" w:rsidRPr="00513018" w:rsidRDefault="008741F9" w:rsidP="008741F9">
      <w:pPr>
        <w:spacing w:line="360" w:lineRule="auto"/>
        <w:ind w:left="360"/>
        <w:jc w:val="center"/>
        <w:rPr>
          <w:i/>
          <w:snapToGrid w:val="0"/>
          <w:sz w:val="24"/>
          <w:szCs w:val="24"/>
        </w:rPr>
      </w:pPr>
      <w:r w:rsidRPr="00513018">
        <w:rPr>
          <w:i/>
          <w:snapToGrid w:val="0"/>
          <w:sz w:val="24"/>
          <w:szCs w:val="24"/>
        </w:rPr>
        <w:t>* Член-корр</w:t>
      </w:r>
      <w:r>
        <w:rPr>
          <w:i/>
          <w:snapToGrid w:val="0"/>
          <w:sz w:val="24"/>
          <w:szCs w:val="24"/>
        </w:rPr>
        <w:t xml:space="preserve">еспондент </w:t>
      </w:r>
      <w:r w:rsidRPr="001959ED">
        <w:rPr>
          <w:i/>
          <w:snapToGrid w:val="0"/>
          <w:sz w:val="24"/>
          <w:szCs w:val="24"/>
        </w:rPr>
        <w:t>РАО, доктор</w:t>
      </w:r>
      <w:r>
        <w:rPr>
          <w:i/>
          <w:snapToGrid w:val="0"/>
          <w:sz w:val="24"/>
          <w:szCs w:val="24"/>
        </w:rPr>
        <w:t xml:space="preserve"> психологических наук, зав. кафедрой </w:t>
      </w:r>
      <w:r w:rsidRPr="00513018">
        <w:rPr>
          <w:i/>
          <w:snapToGrid w:val="0"/>
          <w:sz w:val="24"/>
          <w:szCs w:val="24"/>
        </w:rPr>
        <w:t>психологии и психофизиологии ребенка, РГПУ им. А.И. Герцена, Санкт-Петербург;</w:t>
      </w:r>
    </w:p>
    <w:p w:rsidR="008741F9" w:rsidRPr="008741F9" w:rsidRDefault="008741F9" w:rsidP="008741F9">
      <w:pPr>
        <w:spacing w:line="360" w:lineRule="auto"/>
        <w:ind w:left="360"/>
        <w:jc w:val="center"/>
        <w:rPr>
          <w:i/>
          <w:snapToGrid w:val="0"/>
          <w:sz w:val="24"/>
          <w:szCs w:val="24"/>
        </w:rPr>
      </w:pPr>
      <w:proofErr w:type="gramStart"/>
      <w:r>
        <w:rPr>
          <w:i/>
          <w:snapToGrid w:val="0"/>
          <w:sz w:val="24"/>
          <w:szCs w:val="24"/>
          <w:lang w:val="en-US"/>
        </w:rPr>
        <w:t>e</w:t>
      </w:r>
      <w:r w:rsidRPr="008741F9">
        <w:rPr>
          <w:i/>
          <w:snapToGrid w:val="0"/>
          <w:sz w:val="24"/>
          <w:szCs w:val="24"/>
        </w:rPr>
        <w:t>-</w:t>
      </w:r>
      <w:r>
        <w:rPr>
          <w:i/>
          <w:snapToGrid w:val="0"/>
          <w:sz w:val="24"/>
          <w:szCs w:val="24"/>
          <w:lang w:val="en-US"/>
        </w:rPr>
        <w:t>mail</w:t>
      </w:r>
      <w:proofErr w:type="gramEnd"/>
      <w:r w:rsidRPr="008741F9">
        <w:rPr>
          <w:i/>
          <w:snapToGrid w:val="0"/>
          <w:sz w:val="24"/>
          <w:szCs w:val="24"/>
        </w:rPr>
        <w:t>:</w:t>
      </w:r>
      <w:r w:rsidRPr="008741F9">
        <w:rPr>
          <w:rFonts w:hint="eastAsia"/>
          <w:i/>
          <w:snapToGrid w:val="0"/>
          <w:sz w:val="24"/>
          <w:szCs w:val="24"/>
        </w:rPr>
        <w:t xml:space="preserve"> </w:t>
      </w:r>
      <w:proofErr w:type="spellStart"/>
      <w:r w:rsidRPr="00513018">
        <w:rPr>
          <w:i/>
          <w:snapToGrid w:val="0"/>
          <w:sz w:val="24"/>
          <w:szCs w:val="24"/>
          <w:lang w:val="en-US"/>
        </w:rPr>
        <w:t>kamenskaya</w:t>
      </w:r>
      <w:proofErr w:type="spellEnd"/>
      <w:r w:rsidRPr="008741F9">
        <w:rPr>
          <w:i/>
          <w:snapToGrid w:val="0"/>
          <w:sz w:val="24"/>
          <w:szCs w:val="24"/>
        </w:rPr>
        <w:t>-</w:t>
      </w:r>
      <w:r w:rsidRPr="00513018">
        <w:rPr>
          <w:i/>
          <w:snapToGrid w:val="0"/>
          <w:sz w:val="24"/>
          <w:szCs w:val="24"/>
          <w:lang w:val="en-US"/>
        </w:rPr>
        <w:t>v</w:t>
      </w:r>
      <w:r w:rsidRPr="008741F9">
        <w:rPr>
          <w:i/>
          <w:snapToGrid w:val="0"/>
          <w:sz w:val="24"/>
          <w:szCs w:val="24"/>
        </w:rPr>
        <w:t>@</w:t>
      </w:r>
      <w:r w:rsidRPr="00513018">
        <w:rPr>
          <w:i/>
          <w:snapToGrid w:val="0"/>
          <w:sz w:val="24"/>
          <w:szCs w:val="24"/>
          <w:lang w:val="en-US"/>
        </w:rPr>
        <w:t>mail</w:t>
      </w:r>
      <w:r w:rsidRPr="008741F9">
        <w:rPr>
          <w:i/>
          <w:snapToGrid w:val="0"/>
          <w:sz w:val="24"/>
          <w:szCs w:val="24"/>
        </w:rPr>
        <w:t>.</w:t>
      </w:r>
      <w:proofErr w:type="spellStart"/>
      <w:r w:rsidRPr="00513018">
        <w:rPr>
          <w:i/>
          <w:snapToGrid w:val="0"/>
          <w:sz w:val="24"/>
          <w:szCs w:val="24"/>
          <w:lang w:val="en-US"/>
        </w:rPr>
        <w:t>ru</w:t>
      </w:r>
      <w:proofErr w:type="spellEnd"/>
    </w:p>
    <w:p w:rsidR="008741F9" w:rsidRDefault="008741F9" w:rsidP="008741F9">
      <w:pPr>
        <w:spacing w:line="360" w:lineRule="auto"/>
        <w:ind w:left="360"/>
        <w:jc w:val="center"/>
        <w:rPr>
          <w:i/>
          <w:snapToGrid w:val="0"/>
          <w:sz w:val="24"/>
          <w:szCs w:val="24"/>
        </w:rPr>
      </w:pPr>
      <w:r w:rsidRPr="00513018">
        <w:rPr>
          <w:i/>
          <w:snapToGrid w:val="0"/>
          <w:sz w:val="24"/>
          <w:szCs w:val="24"/>
        </w:rPr>
        <w:t>** Кандидат психологических наук, доцент каф</w:t>
      </w:r>
      <w:r>
        <w:rPr>
          <w:i/>
          <w:snapToGrid w:val="0"/>
          <w:sz w:val="24"/>
          <w:szCs w:val="24"/>
        </w:rPr>
        <w:t xml:space="preserve">едры </w:t>
      </w:r>
      <w:r w:rsidRPr="00513018">
        <w:rPr>
          <w:i/>
          <w:snapToGrid w:val="0"/>
          <w:sz w:val="24"/>
          <w:szCs w:val="24"/>
        </w:rPr>
        <w:t>психологии и психофизиологии ребенка, РГПУ им. А.И. Герцена, Санкт-Петербург;</w:t>
      </w:r>
    </w:p>
    <w:p w:rsidR="008741F9" w:rsidRPr="006D0485" w:rsidRDefault="008741F9" w:rsidP="008741F9">
      <w:pPr>
        <w:spacing w:line="360" w:lineRule="auto"/>
        <w:ind w:left="360"/>
        <w:jc w:val="center"/>
        <w:rPr>
          <w:i/>
          <w:snapToGrid w:val="0"/>
          <w:sz w:val="24"/>
          <w:szCs w:val="24"/>
        </w:rPr>
      </w:pPr>
      <w:proofErr w:type="gramStart"/>
      <w:r>
        <w:rPr>
          <w:i/>
          <w:snapToGrid w:val="0"/>
          <w:sz w:val="24"/>
          <w:szCs w:val="24"/>
          <w:lang w:val="en-US"/>
        </w:rPr>
        <w:t>e</w:t>
      </w:r>
      <w:r w:rsidRPr="006D0485">
        <w:rPr>
          <w:i/>
          <w:snapToGrid w:val="0"/>
          <w:sz w:val="24"/>
          <w:szCs w:val="24"/>
        </w:rPr>
        <w:t>-</w:t>
      </w:r>
      <w:r>
        <w:rPr>
          <w:i/>
          <w:snapToGrid w:val="0"/>
          <w:sz w:val="24"/>
          <w:szCs w:val="24"/>
          <w:lang w:val="en-US"/>
        </w:rPr>
        <w:t>mail</w:t>
      </w:r>
      <w:proofErr w:type="gramEnd"/>
      <w:r w:rsidRPr="006D0485">
        <w:rPr>
          <w:i/>
          <w:snapToGrid w:val="0"/>
          <w:sz w:val="24"/>
          <w:szCs w:val="24"/>
        </w:rPr>
        <w:t>:</w:t>
      </w:r>
      <w:r w:rsidRPr="006D0485">
        <w:rPr>
          <w:rFonts w:hint="eastAsia"/>
          <w:i/>
          <w:snapToGrid w:val="0"/>
          <w:sz w:val="24"/>
          <w:szCs w:val="24"/>
        </w:rPr>
        <w:t xml:space="preserve"> </w:t>
      </w:r>
      <w:r>
        <w:rPr>
          <w:i/>
          <w:snapToGrid w:val="0"/>
          <w:sz w:val="24"/>
          <w:szCs w:val="24"/>
          <w:lang w:val="en-US"/>
        </w:rPr>
        <w:t>psi</w:t>
      </w:r>
      <w:r w:rsidRPr="006D0485">
        <w:rPr>
          <w:i/>
          <w:snapToGrid w:val="0"/>
          <w:sz w:val="24"/>
          <w:szCs w:val="24"/>
        </w:rPr>
        <w:t>87@</w:t>
      </w:r>
      <w:proofErr w:type="spellStart"/>
      <w:r>
        <w:rPr>
          <w:i/>
          <w:snapToGrid w:val="0"/>
          <w:sz w:val="24"/>
          <w:szCs w:val="24"/>
          <w:lang w:val="en-US"/>
        </w:rPr>
        <w:t>yandex</w:t>
      </w:r>
      <w:proofErr w:type="spellEnd"/>
      <w:r w:rsidRPr="006D0485">
        <w:rPr>
          <w:i/>
          <w:snapToGrid w:val="0"/>
          <w:sz w:val="24"/>
          <w:szCs w:val="24"/>
        </w:rPr>
        <w:t>.</w:t>
      </w:r>
      <w:proofErr w:type="spellStart"/>
      <w:r>
        <w:rPr>
          <w:i/>
          <w:snapToGrid w:val="0"/>
          <w:sz w:val="24"/>
          <w:szCs w:val="24"/>
          <w:lang w:val="en-US"/>
        </w:rPr>
        <w:t>ru</w:t>
      </w:r>
      <w:proofErr w:type="spellEnd"/>
    </w:p>
    <w:p w:rsidR="008741F9" w:rsidRPr="00833B1B" w:rsidRDefault="008741F9" w:rsidP="008741F9">
      <w:pPr>
        <w:spacing w:line="360" w:lineRule="auto"/>
        <w:jc w:val="center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*** </w:t>
      </w:r>
      <w:r w:rsidRPr="00513018">
        <w:rPr>
          <w:i/>
          <w:snapToGrid w:val="0"/>
          <w:sz w:val="24"/>
          <w:szCs w:val="24"/>
        </w:rPr>
        <w:t>Кандидат псих</w:t>
      </w:r>
      <w:r>
        <w:rPr>
          <w:i/>
          <w:snapToGrid w:val="0"/>
          <w:sz w:val="24"/>
          <w:szCs w:val="24"/>
        </w:rPr>
        <w:t xml:space="preserve">ологических наук, ассистент кафедры </w:t>
      </w:r>
      <w:r w:rsidRPr="00513018">
        <w:rPr>
          <w:i/>
          <w:snapToGrid w:val="0"/>
          <w:sz w:val="24"/>
          <w:szCs w:val="24"/>
        </w:rPr>
        <w:t>психологии и психофизиологии ребенка;</w:t>
      </w:r>
    </w:p>
    <w:p w:rsidR="008741F9" w:rsidRPr="006D0485" w:rsidRDefault="008741F9" w:rsidP="008741F9">
      <w:pPr>
        <w:spacing w:line="360" w:lineRule="auto"/>
        <w:jc w:val="center"/>
        <w:rPr>
          <w:i/>
          <w:snapToGrid w:val="0"/>
          <w:sz w:val="24"/>
          <w:szCs w:val="24"/>
        </w:rPr>
      </w:pPr>
      <w:proofErr w:type="gramStart"/>
      <w:r>
        <w:rPr>
          <w:i/>
          <w:snapToGrid w:val="0"/>
          <w:sz w:val="24"/>
          <w:szCs w:val="24"/>
          <w:lang w:val="en-US"/>
        </w:rPr>
        <w:t>e</w:t>
      </w:r>
      <w:r w:rsidRPr="006D0485">
        <w:rPr>
          <w:i/>
          <w:snapToGrid w:val="0"/>
          <w:sz w:val="24"/>
          <w:szCs w:val="24"/>
        </w:rPr>
        <w:t>-</w:t>
      </w:r>
      <w:r>
        <w:rPr>
          <w:i/>
          <w:snapToGrid w:val="0"/>
          <w:sz w:val="24"/>
          <w:szCs w:val="24"/>
          <w:lang w:val="en-US"/>
        </w:rPr>
        <w:t>mail</w:t>
      </w:r>
      <w:proofErr w:type="gramEnd"/>
      <w:r w:rsidRPr="006D0485">
        <w:rPr>
          <w:i/>
          <w:snapToGrid w:val="0"/>
          <w:sz w:val="24"/>
          <w:szCs w:val="24"/>
        </w:rPr>
        <w:t>:</w:t>
      </w:r>
      <w:r w:rsidRPr="006D0485">
        <w:rPr>
          <w:rFonts w:hint="eastAsia"/>
          <w:i/>
          <w:snapToGrid w:val="0"/>
          <w:sz w:val="24"/>
          <w:szCs w:val="24"/>
        </w:rPr>
        <w:t xml:space="preserve"> </w:t>
      </w:r>
      <w:proofErr w:type="spellStart"/>
      <w:r>
        <w:rPr>
          <w:i/>
          <w:snapToGrid w:val="0"/>
          <w:sz w:val="24"/>
          <w:szCs w:val="24"/>
          <w:lang w:val="en-US"/>
        </w:rPr>
        <w:t>irinadekhanova</w:t>
      </w:r>
      <w:proofErr w:type="spellEnd"/>
      <w:r w:rsidRPr="006D0485">
        <w:rPr>
          <w:i/>
          <w:snapToGrid w:val="0"/>
          <w:sz w:val="24"/>
          <w:szCs w:val="24"/>
        </w:rPr>
        <w:t>@</w:t>
      </w:r>
      <w:proofErr w:type="spellStart"/>
      <w:r>
        <w:rPr>
          <w:i/>
          <w:snapToGrid w:val="0"/>
          <w:sz w:val="24"/>
          <w:szCs w:val="24"/>
          <w:lang w:val="en-US"/>
        </w:rPr>
        <w:t>yandex</w:t>
      </w:r>
      <w:proofErr w:type="spellEnd"/>
      <w:r w:rsidRPr="006D0485">
        <w:rPr>
          <w:i/>
          <w:snapToGrid w:val="0"/>
          <w:sz w:val="24"/>
          <w:szCs w:val="24"/>
        </w:rPr>
        <w:t>.</w:t>
      </w:r>
      <w:proofErr w:type="spellStart"/>
      <w:r>
        <w:rPr>
          <w:i/>
          <w:snapToGrid w:val="0"/>
          <w:sz w:val="24"/>
          <w:szCs w:val="24"/>
          <w:lang w:val="en-US"/>
        </w:rPr>
        <w:t>ru</w:t>
      </w:r>
      <w:proofErr w:type="spellEnd"/>
    </w:p>
    <w:p w:rsidR="008741F9" w:rsidRDefault="008741F9" w:rsidP="008741F9">
      <w:pPr>
        <w:pStyle w:val="a3"/>
        <w:spacing w:line="360" w:lineRule="auto"/>
        <w:ind w:left="0" w:firstLine="709"/>
        <w:jc w:val="both"/>
        <w:rPr>
          <w:snapToGrid w:val="0"/>
          <w:sz w:val="24"/>
          <w:szCs w:val="24"/>
          <w:lang w:val="en-US"/>
        </w:rPr>
      </w:pPr>
    </w:p>
    <w:p w:rsidR="008741F9" w:rsidRPr="001436F8" w:rsidRDefault="008741F9" w:rsidP="008741F9">
      <w:pPr>
        <w:pStyle w:val="a3"/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</w:t>
      </w:r>
      <w:r w:rsidRPr="001436F8">
        <w:rPr>
          <w:snapToGrid w:val="0"/>
          <w:sz w:val="24"/>
          <w:szCs w:val="24"/>
        </w:rPr>
        <w:t>зуч</w:t>
      </w:r>
      <w:r>
        <w:rPr>
          <w:snapToGrid w:val="0"/>
          <w:sz w:val="24"/>
          <w:szCs w:val="24"/>
        </w:rPr>
        <w:t>алось</w:t>
      </w:r>
      <w:r w:rsidRPr="0014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влияние</w:t>
      </w:r>
      <w:r w:rsidRPr="001436F8">
        <w:rPr>
          <w:snapToGrid w:val="0"/>
          <w:sz w:val="24"/>
          <w:szCs w:val="24"/>
        </w:rPr>
        <w:t xml:space="preserve"> динамической структуры </w:t>
      </w:r>
      <w:proofErr w:type="spellStart"/>
      <w:r w:rsidRPr="001436F8">
        <w:rPr>
          <w:snapToGrid w:val="0"/>
          <w:sz w:val="24"/>
          <w:szCs w:val="24"/>
        </w:rPr>
        <w:t>межстимульных</w:t>
      </w:r>
      <w:proofErr w:type="spellEnd"/>
      <w:r w:rsidRPr="001436F8">
        <w:rPr>
          <w:snapToGrid w:val="0"/>
          <w:sz w:val="24"/>
          <w:szCs w:val="24"/>
        </w:rPr>
        <w:t xml:space="preserve"> интервалов в сенсорном потоке </w:t>
      </w:r>
      <w:r>
        <w:rPr>
          <w:snapToGrid w:val="0"/>
          <w:sz w:val="24"/>
          <w:szCs w:val="24"/>
        </w:rPr>
        <w:t xml:space="preserve">на скоростные и </w:t>
      </w:r>
      <w:proofErr w:type="spellStart"/>
      <w:r>
        <w:rPr>
          <w:snapToGrid w:val="0"/>
          <w:sz w:val="24"/>
          <w:szCs w:val="24"/>
        </w:rPr>
        <w:t>точностные</w:t>
      </w:r>
      <w:proofErr w:type="spellEnd"/>
      <w:r>
        <w:rPr>
          <w:snapToGrid w:val="0"/>
          <w:sz w:val="24"/>
          <w:szCs w:val="24"/>
        </w:rPr>
        <w:t xml:space="preserve"> параметры моторных реакций.</w:t>
      </w:r>
      <w:r w:rsidRPr="0014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Проанализированы взаимосвязи</w:t>
      </w:r>
      <w:r w:rsidRPr="001436F8">
        <w:rPr>
          <w:snapToGrid w:val="0"/>
          <w:sz w:val="24"/>
          <w:szCs w:val="24"/>
        </w:rPr>
        <w:t xml:space="preserve"> сложности задания </w:t>
      </w:r>
      <w:r>
        <w:rPr>
          <w:snapToGrid w:val="0"/>
          <w:sz w:val="24"/>
          <w:szCs w:val="24"/>
        </w:rPr>
        <w:t xml:space="preserve">со </w:t>
      </w:r>
      <w:r w:rsidRPr="001436F8">
        <w:rPr>
          <w:snapToGrid w:val="0"/>
          <w:sz w:val="24"/>
          <w:szCs w:val="24"/>
        </w:rPr>
        <w:t>скоростны</w:t>
      </w:r>
      <w:r>
        <w:rPr>
          <w:snapToGrid w:val="0"/>
          <w:sz w:val="24"/>
          <w:szCs w:val="24"/>
        </w:rPr>
        <w:t>ми</w:t>
      </w:r>
      <w:r w:rsidRPr="001436F8">
        <w:rPr>
          <w:snapToGrid w:val="0"/>
          <w:sz w:val="24"/>
          <w:szCs w:val="24"/>
        </w:rPr>
        <w:t xml:space="preserve"> показател</w:t>
      </w:r>
      <w:r>
        <w:rPr>
          <w:snapToGrid w:val="0"/>
          <w:sz w:val="24"/>
          <w:szCs w:val="24"/>
        </w:rPr>
        <w:t>ями</w:t>
      </w:r>
      <w:r w:rsidRPr="001436F8">
        <w:rPr>
          <w:snapToGrid w:val="0"/>
          <w:sz w:val="24"/>
          <w:szCs w:val="24"/>
        </w:rPr>
        <w:t xml:space="preserve"> сенсомоторного реагирования</w:t>
      </w:r>
      <w:r>
        <w:rPr>
          <w:snapToGrid w:val="0"/>
          <w:sz w:val="24"/>
          <w:szCs w:val="24"/>
        </w:rPr>
        <w:t xml:space="preserve"> и</w:t>
      </w:r>
      <w:r w:rsidRPr="0014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степенью</w:t>
      </w:r>
      <w:r w:rsidRPr="001436F8">
        <w:rPr>
          <w:snapToGrid w:val="0"/>
          <w:sz w:val="24"/>
          <w:szCs w:val="24"/>
        </w:rPr>
        <w:t xml:space="preserve"> связности моторных реакций ме</w:t>
      </w:r>
      <w:r>
        <w:rPr>
          <w:snapToGrid w:val="0"/>
          <w:sz w:val="24"/>
          <w:szCs w:val="24"/>
        </w:rPr>
        <w:t>жду собой. В работе использовали</w:t>
      </w:r>
      <w:r w:rsidRPr="001436F8">
        <w:rPr>
          <w:snapToGrid w:val="0"/>
          <w:sz w:val="24"/>
          <w:szCs w:val="24"/>
        </w:rPr>
        <w:t>сь два динамических режи</w:t>
      </w:r>
      <w:r>
        <w:rPr>
          <w:snapToGrid w:val="0"/>
          <w:sz w:val="24"/>
          <w:szCs w:val="24"/>
        </w:rPr>
        <w:t>ма: хаотический и фрактальный. Испытуемые (</w:t>
      </w:r>
      <w:r w:rsidRPr="007A7AFC">
        <w:rPr>
          <w:i/>
          <w:iCs/>
          <w:snapToGrid w:val="0"/>
          <w:sz w:val="24"/>
          <w:szCs w:val="24"/>
          <w:lang w:val="en-US"/>
        </w:rPr>
        <w:t>n</w:t>
      </w:r>
      <w:r w:rsidRPr="007A7AFC">
        <w:rPr>
          <w:rFonts w:hint="eastAsia"/>
          <w:snapToGrid w:val="0"/>
          <w:sz w:val="24"/>
          <w:szCs w:val="24"/>
        </w:rPr>
        <w:t xml:space="preserve"> = 90</w:t>
      </w:r>
      <w:r>
        <w:rPr>
          <w:snapToGrid w:val="0"/>
          <w:sz w:val="24"/>
          <w:szCs w:val="24"/>
        </w:rPr>
        <w:t>)</w:t>
      </w:r>
      <w:r w:rsidRPr="001436F8">
        <w:rPr>
          <w:snapToGrid w:val="0"/>
          <w:sz w:val="24"/>
          <w:szCs w:val="24"/>
        </w:rPr>
        <w:t xml:space="preserve"> выполняли два типа сенсомоторных задач: скоростное реагирование </w:t>
      </w:r>
      <w:r>
        <w:rPr>
          <w:snapToGrid w:val="0"/>
          <w:sz w:val="24"/>
          <w:szCs w:val="24"/>
        </w:rPr>
        <w:t>на каждый стимул и более сложные</w:t>
      </w:r>
      <w:r w:rsidRPr="001436F8">
        <w:rPr>
          <w:snapToGrid w:val="0"/>
          <w:sz w:val="24"/>
          <w:szCs w:val="24"/>
        </w:rPr>
        <w:t xml:space="preserve"> реакции – торможение моторного ответа на один из зрительных стимулов.</w:t>
      </w:r>
      <w:r>
        <w:rPr>
          <w:snapToGrid w:val="0"/>
          <w:sz w:val="24"/>
          <w:szCs w:val="24"/>
        </w:rPr>
        <w:t xml:space="preserve"> В сложной</w:t>
      </w:r>
      <w:r w:rsidRPr="001436F8">
        <w:rPr>
          <w:snapToGrid w:val="0"/>
          <w:sz w:val="24"/>
          <w:szCs w:val="24"/>
        </w:rPr>
        <w:t xml:space="preserve"> задаче обнаружено достоверное возрастание среднего значения времени реакции на стимулы, </w:t>
      </w:r>
      <w:r>
        <w:rPr>
          <w:snapToGrid w:val="0"/>
          <w:sz w:val="24"/>
          <w:szCs w:val="24"/>
        </w:rPr>
        <w:t xml:space="preserve">снижение индекса </w:t>
      </w:r>
      <w:proofErr w:type="spellStart"/>
      <w:r>
        <w:rPr>
          <w:snapToGrid w:val="0"/>
          <w:sz w:val="24"/>
          <w:szCs w:val="24"/>
        </w:rPr>
        <w:t>Херста</w:t>
      </w:r>
      <w:proofErr w:type="spellEnd"/>
      <w:r>
        <w:rPr>
          <w:snapToGrid w:val="0"/>
          <w:sz w:val="24"/>
          <w:szCs w:val="24"/>
        </w:rPr>
        <w:t xml:space="preserve"> и </w:t>
      </w:r>
      <w:r w:rsidRPr="001436F8"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озрастание пропусков стимулов. </w:t>
      </w:r>
      <w:r w:rsidRPr="001436F8">
        <w:rPr>
          <w:snapToGrid w:val="0"/>
          <w:sz w:val="24"/>
          <w:szCs w:val="24"/>
        </w:rPr>
        <w:t>Факторный анализ позволил обнаружить</w:t>
      </w:r>
      <w:r>
        <w:rPr>
          <w:snapToGrid w:val="0"/>
          <w:sz w:val="24"/>
          <w:szCs w:val="24"/>
        </w:rPr>
        <w:t xml:space="preserve">, что все </w:t>
      </w:r>
      <w:r w:rsidRPr="001436F8">
        <w:rPr>
          <w:snapToGrid w:val="0"/>
          <w:sz w:val="24"/>
          <w:szCs w:val="24"/>
        </w:rPr>
        <w:t xml:space="preserve">реакции на зрительные стимулы формируют группу наиболее тесно связанных признаков, определяющих стабильность </w:t>
      </w:r>
      <w:proofErr w:type="gramStart"/>
      <w:r w:rsidRPr="001436F8">
        <w:rPr>
          <w:snapToGrid w:val="0"/>
          <w:sz w:val="24"/>
          <w:szCs w:val="24"/>
        </w:rPr>
        <w:t>реагирования</w:t>
      </w:r>
      <w:proofErr w:type="gramEnd"/>
      <w:r w:rsidRPr="001436F8">
        <w:rPr>
          <w:snapToGrid w:val="0"/>
          <w:sz w:val="24"/>
          <w:szCs w:val="24"/>
        </w:rPr>
        <w:t xml:space="preserve"> как в скорос</w:t>
      </w:r>
      <w:r>
        <w:rPr>
          <w:snapToGrid w:val="0"/>
          <w:sz w:val="24"/>
          <w:szCs w:val="24"/>
        </w:rPr>
        <w:t>тных задачах, так и в сложной</w:t>
      </w:r>
      <w:r w:rsidRPr="001436F8">
        <w:rPr>
          <w:snapToGrid w:val="0"/>
          <w:sz w:val="24"/>
          <w:szCs w:val="24"/>
        </w:rPr>
        <w:t>. Динамический режим скоростных сенсорных серий связан с</w:t>
      </w:r>
      <w:r>
        <w:rPr>
          <w:snapToGrid w:val="0"/>
          <w:sz w:val="24"/>
          <w:szCs w:val="24"/>
        </w:rPr>
        <w:t>о</w:t>
      </w:r>
      <w:r w:rsidRPr="0014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временем реакции</w:t>
      </w:r>
      <w:r w:rsidRPr="001436F8">
        <w:rPr>
          <w:snapToGrid w:val="0"/>
          <w:sz w:val="24"/>
          <w:szCs w:val="24"/>
        </w:rPr>
        <w:t xml:space="preserve"> на звуковой стимул и числом </w:t>
      </w:r>
      <w:r w:rsidRPr="00F06D39">
        <w:rPr>
          <w:snapToGrid w:val="0"/>
          <w:sz w:val="24"/>
          <w:szCs w:val="24"/>
        </w:rPr>
        <w:t>фальстартов</w:t>
      </w:r>
      <w:r w:rsidRPr="001436F8">
        <w:rPr>
          <w:snapToGrid w:val="0"/>
          <w:sz w:val="24"/>
          <w:szCs w:val="24"/>
        </w:rPr>
        <w:t>, в то время как сложность задания находит свое</w:t>
      </w:r>
      <w:r>
        <w:rPr>
          <w:snapToGrid w:val="0"/>
          <w:sz w:val="24"/>
          <w:szCs w:val="24"/>
        </w:rPr>
        <w:t xml:space="preserve"> </w:t>
      </w:r>
      <w:r w:rsidRPr="001436F8">
        <w:rPr>
          <w:snapToGrid w:val="0"/>
          <w:sz w:val="24"/>
          <w:szCs w:val="24"/>
        </w:rPr>
        <w:t xml:space="preserve">отражение в качественных параметрах выполнения задания. </w:t>
      </w:r>
    </w:p>
    <w:p w:rsidR="008741F9" w:rsidRDefault="008741F9" w:rsidP="008741F9">
      <w:pPr>
        <w:pStyle w:val="a3"/>
        <w:spacing w:line="360" w:lineRule="auto"/>
        <w:ind w:left="0" w:firstLine="709"/>
        <w:jc w:val="both"/>
        <w:rPr>
          <w:snapToGrid w:val="0"/>
          <w:sz w:val="24"/>
          <w:szCs w:val="24"/>
        </w:rPr>
      </w:pPr>
    </w:p>
    <w:p w:rsidR="008741F9" w:rsidRDefault="008741F9" w:rsidP="008741F9">
      <w:pPr>
        <w:pStyle w:val="a3"/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513018">
        <w:rPr>
          <w:i/>
          <w:snapToGrid w:val="0"/>
          <w:sz w:val="24"/>
          <w:szCs w:val="24"/>
        </w:rPr>
        <w:t>Ключевые слова</w:t>
      </w:r>
      <w:r w:rsidRPr="00B97852">
        <w:rPr>
          <w:iCs/>
          <w:snapToGrid w:val="0"/>
          <w:sz w:val="28"/>
          <w:szCs w:val="28"/>
        </w:rPr>
        <w:t>:</w:t>
      </w:r>
      <w:r w:rsidRPr="00B97852">
        <w:rPr>
          <w:snapToGrid w:val="0"/>
          <w:sz w:val="28"/>
          <w:szCs w:val="28"/>
        </w:rPr>
        <w:t xml:space="preserve"> </w:t>
      </w:r>
      <w:r w:rsidRPr="001436F8">
        <w:rPr>
          <w:snapToGrid w:val="0"/>
          <w:sz w:val="24"/>
          <w:szCs w:val="24"/>
        </w:rPr>
        <w:t>сенсомоторные реакции, хаотический и фрактальный режим</w:t>
      </w:r>
      <w:r>
        <w:rPr>
          <w:snapToGrid w:val="0"/>
          <w:sz w:val="24"/>
          <w:szCs w:val="24"/>
        </w:rPr>
        <w:t>ы</w:t>
      </w:r>
      <w:r w:rsidRPr="001436F8">
        <w:rPr>
          <w:snapToGrid w:val="0"/>
          <w:sz w:val="24"/>
          <w:szCs w:val="24"/>
        </w:rPr>
        <w:t xml:space="preserve"> </w:t>
      </w:r>
      <w:proofErr w:type="spellStart"/>
      <w:r w:rsidRPr="001436F8">
        <w:rPr>
          <w:snapToGrid w:val="0"/>
          <w:sz w:val="24"/>
          <w:szCs w:val="24"/>
        </w:rPr>
        <w:t>межстимульных</w:t>
      </w:r>
      <w:proofErr w:type="spellEnd"/>
      <w:r w:rsidRPr="001436F8">
        <w:rPr>
          <w:snapToGrid w:val="0"/>
          <w:sz w:val="24"/>
          <w:szCs w:val="24"/>
        </w:rPr>
        <w:t xml:space="preserve"> интервалов, скоростные и стохастические признаки сенсомоторного реагирования</w:t>
      </w:r>
      <w:r>
        <w:rPr>
          <w:snapToGrid w:val="0"/>
          <w:sz w:val="24"/>
          <w:szCs w:val="24"/>
        </w:rPr>
        <w:t>.</w:t>
      </w:r>
    </w:p>
    <w:p w:rsidR="00932084" w:rsidRDefault="00932084"/>
    <w:p w:rsidR="008741F9" w:rsidRPr="0044258B" w:rsidRDefault="008741F9" w:rsidP="008741F9">
      <w:pPr>
        <w:numPr>
          <w:ilvl w:val="0"/>
          <w:numId w:val="1"/>
        </w:numPr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proofErr w:type="spellStart"/>
      <w:r w:rsidRPr="00FF05BF">
        <w:rPr>
          <w:i/>
          <w:snapToGrid w:val="0"/>
          <w:sz w:val="24"/>
          <w:szCs w:val="24"/>
          <w:lang w:val="en-US"/>
        </w:rPr>
        <w:t>Aks</w:t>
      </w:r>
      <w:proofErr w:type="spellEnd"/>
      <w:r w:rsidRPr="00FF05BF">
        <w:rPr>
          <w:i/>
          <w:snapToGrid w:val="0"/>
          <w:sz w:val="24"/>
          <w:szCs w:val="24"/>
          <w:lang w:val="en-US"/>
        </w:rPr>
        <w:t xml:space="preserve"> D.J. </w:t>
      </w:r>
      <w:r w:rsidRPr="00513018">
        <w:rPr>
          <w:snapToGrid w:val="0"/>
          <w:sz w:val="24"/>
          <w:szCs w:val="24"/>
          <w:lang w:val="en-US"/>
        </w:rPr>
        <w:t>Temporal and Spatial Patterns in Perceptual Behavior: Implication for Dynamical Structure // Chaos and Complexity in Psychology.</w:t>
      </w:r>
      <w:r>
        <w:rPr>
          <w:snapToGrid w:val="0"/>
          <w:sz w:val="24"/>
          <w:szCs w:val="24"/>
          <w:lang w:val="en-US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>The Theory of Nonlinear Dynamic Systems.</w:t>
      </w:r>
      <w:r>
        <w:rPr>
          <w:snapToGrid w:val="0"/>
          <w:sz w:val="24"/>
          <w:szCs w:val="24"/>
          <w:lang w:val="en-US"/>
        </w:rPr>
        <w:t xml:space="preserve"> N.Y.</w:t>
      </w:r>
      <w:r w:rsidRPr="00627FE5">
        <w:rPr>
          <w:snapToGrid w:val="0"/>
          <w:sz w:val="24"/>
          <w:szCs w:val="24"/>
          <w:lang w:val="en-US"/>
        </w:rPr>
        <w:t>–</w:t>
      </w:r>
      <w:r>
        <w:rPr>
          <w:snapToGrid w:val="0"/>
          <w:sz w:val="24"/>
          <w:szCs w:val="24"/>
          <w:lang w:val="en-US"/>
        </w:rPr>
        <w:t>L</w:t>
      </w:r>
      <w:r w:rsidRPr="00627FE5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>,</w:t>
      </w:r>
      <w:r w:rsidRPr="00513018">
        <w:rPr>
          <w:snapToGrid w:val="0"/>
          <w:sz w:val="24"/>
          <w:szCs w:val="24"/>
          <w:lang w:val="en-US"/>
        </w:rPr>
        <w:t xml:space="preserve"> 2009. P.</w:t>
      </w:r>
      <w:r w:rsidRPr="00627FE5"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>132</w:t>
      </w:r>
      <w:r w:rsidRPr="00627FE5">
        <w:rPr>
          <w:snapToGrid w:val="0"/>
          <w:sz w:val="24"/>
          <w:szCs w:val="24"/>
          <w:lang w:val="en-US"/>
        </w:rPr>
        <w:t>–</w:t>
      </w:r>
      <w:r w:rsidRPr="0044258B">
        <w:rPr>
          <w:snapToGrid w:val="0"/>
          <w:sz w:val="24"/>
          <w:szCs w:val="24"/>
          <w:lang w:val="en-US"/>
        </w:rPr>
        <w:t>177</w:t>
      </w:r>
      <w:r w:rsidRPr="00627FE5">
        <w:rPr>
          <w:snapToGrid w:val="0"/>
          <w:sz w:val="24"/>
          <w:szCs w:val="24"/>
          <w:lang w:val="en-US"/>
        </w:rPr>
        <w:t>.</w:t>
      </w:r>
    </w:p>
    <w:p w:rsidR="008741F9" w:rsidRPr="00513018" w:rsidRDefault="008741F9" w:rsidP="008741F9">
      <w:pPr>
        <w:numPr>
          <w:ilvl w:val="0"/>
          <w:numId w:val="1"/>
        </w:numPr>
        <w:tabs>
          <w:tab w:val="num" w:pos="709"/>
        </w:tabs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r w:rsidRPr="00513018">
        <w:rPr>
          <w:snapToGrid w:val="0"/>
          <w:sz w:val="24"/>
          <w:szCs w:val="24"/>
          <w:lang w:val="en-US"/>
        </w:rPr>
        <w:t>Chaos and Complexity in Psychology. The Theory of Nonlinear Dynamic Systems.</w:t>
      </w:r>
      <w:r>
        <w:rPr>
          <w:snapToGrid w:val="0"/>
          <w:sz w:val="24"/>
          <w:szCs w:val="24"/>
          <w:lang w:val="en-US"/>
        </w:rPr>
        <w:t xml:space="preserve"> N.Y.</w:t>
      </w:r>
      <w:r w:rsidRPr="00627FE5">
        <w:rPr>
          <w:snapToGrid w:val="0"/>
          <w:sz w:val="24"/>
          <w:szCs w:val="24"/>
          <w:lang w:val="en-US"/>
        </w:rPr>
        <w:t>–</w:t>
      </w:r>
      <w:r>
        <w:rPr>
          <w:snapToGrid w:val="0"/>
          <w:sz w:val="24"/>
          <w:szCs w:val="24"/>
          <w:lang w:val="en-US"/>
        </w:rPr>
        <w:t>L</w:t>
      </w:r>
      <w:r w:rsidRPr="00627FE5">
        <w:rPr>
          <w:snapToGrid w:val="0"/>
          <w:sz w:val="24"/>
          <w:szCs w:val="24"/>
          <w:lang w:val="en-US"/>
        </w:rPr>
        <w:t>.,</w:t>
      </w:r>
      <w:r w:rsidRPr="00513018"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>2009</w:t>
      </w:r>
      <w:r w:rsidRPr="00627FE5">
        <w:rPr>
          <w:snapToGrid w:val="0"/>
          <w:sz w:val="24"/>
          <w:szCs w:val="24"/>
          <w:lang w:val="en-US"/>
        </w:rPr>
        <w:t>.</w:t>
      </w:r>
    </w:p>
    <w:p w:rsidR="008741F9" w:rsidRPr="00513018" w:rsidRDefault="008741F9" w:rsidP="008741F9">
      <w:pPr>
        <w:numPr>
          <w:ilvl w:val="0"/>
          <w:numId w:val="1"/>
        </w:numPr>
        <w:tabs>
          <w:tab w:val="num" w:pos="567"/>
        </w:tabs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r w:rsidRPr="00FF05BF">
        <w:rPr>
          <w:i/>
          <w:snapToGrid w:val="0"/>
          <w:sz w:val="24"/>
          <w:szCs w:val="24"/>
          <w:lang w:val="en-US"/>
        </w:rPr>
        <w:t xml:space="preserve">Hollis G., </w:t>
      </w:r>
      <w:proofErr w:type="spellStart"/>
      <w:r w:rsidRPr="00FF05BF">
        <w:rPr>
          <w:i/>
          <w:snapToGrid w:val="0"/>
          <w:sz w:val="24"/>
          <w:szCs w:val="24"/>
          <w:lang w:val="en-US"/>
        </w:rPr>
        <w:t>Kloos</w:t>
      </w:r>
      <w:proofErr w:type="spellEnd"/>
      <w:r w:rsidRPr="00FF05BF">
        <w:rPr>
          <w:i/>
          <w:snapToGrid w:val="0"/>
          <w:sz w:val="24"/>
          <w:szCs w:val="24"/>
          <w:lang w:val="en-US"/>
        </w:rPr>
        <w:t xml:space="preserve"> H.,</w:t>
      </w:r>
      <w:r w:rsidRPr="00A82A55">
        <w:rPr>
          <w:i/>
          <w:snapToGrid w:val="0"/>
          <w:sz w:val="24"/>
          <w:szCs w:val="24"/>
          <w:lang w:val="en-US"/>
        </w:rPr>
        <w:t xml:space="preserve"> </w:t>
      </w:r>
      <w:r w:rsidRPr="00FF05BF">
        <w:rPr>
          <w:i/>
          <w:snapToGrid w:val="0"/>
          <w:sz w:val="24"/>
          <w:szCs w:val="24"/>
          <w:lang w:val="en-US"/>
        </w:rPr>
        <w:t xml:space="preserve">Van </w:t>
      </w:r>
      <w:proofErr w:type="spellStart"/>
      <w:r w:rsidRPr="00FF05BF">
        <w:rPr>
          <w:i/>
          <w:snapToGrid w:val="0"/>
          <w:sz w:val="24"/>
          <w:szCs w:val="24"/>
          <w:lang w:val="en-US"/>
        </w:rPr>
        <w:t>Orden</w:t>
      </w:r>
      <w:proofErr w:type="spellEnd"/>
      <w:r w:rsidRPr="00FF05BF">
        <w:rPr>
          <w:i/>
          <w:snapToGrid w:val="0"/>
          <w:sz w:val="24"/>
          <w:szCs w:val="24"/>
          <w:lang w:val="en-US"/>
        </w:rPr>
        <w:t xml:space="preserve"> G</w:t>
      </w:r>
      <w:r>
        <w:rPr>
          <w:snapToGrid w:val="0"/>
          <w:sz w:val="24"/>
          <w:szCs w:val="24"/>
          <w:lang w:val="en-US"/>
        </w:rPr>
        <w:t>. O</w:t>
      </w:r>
      <w:r w:rsidRPr="00513018">
        <w:rPr>
          <w:snapToGrid w:val="0"/>
          <w:sz w:val="24"/>
          <w:szCs w:val="24"/>
          <w:lang w:val="en-US"/>
        </w:rPr>
        <w:t>rigin of Order in Cognitive Activity// Cha</w:t>
      </w:r>
      <w:r>
        <w:rPr>
          <w:snapToGrid w:val="0"/>
          <w:sz w:val="24"/>
          <w:szCs w:val="24"/>
          <w:lang w:val="en-US"/>
        </w:rPr>
        <w:t>os and Complexity in Psychology.</w:t>
      </w:r>
      <w:r w:rsidRPr="00A82A55">
        <w:rPr>
          <w:snapToGrid w:val="0"/>
          <w:sz w:val="24"/>
          <w:szCs w:val="24"/>
          <w:lang w:val="en-US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>The Theory of Nonlinear Dynamic Systems.</w:t>
      </w:r>
      <w:r>
        <w:rPr>
          <w:snapToGrid w:val="0"/>
          <w:sz w:val="24"/>
          <w:szCs w:val="24"/>
          <w:lang w:val="en-US"/>
        </w:rPr>
        <w:t xml:space="preserve">  N.Y.</w:t>
      </w:r>
      <w:r w:rsidRPr="00A82A55">
        <w:rPr>
          <w:snapToGrid w:val="0"/>
          <w:sz w:val="24"/>
          <w:szCs w:val="24"/>
          <w:lang w:val="en-US"/>
        </w:rPr>
        <w:t>–</w:t>
      </w:r>
      <w:r>
        <w:rPr>
          <w:snapToGrid w:val="0"/>
          <w:sz w:val="24"/>
          <w:szCs w:val="24"/>
          <w:lang w:val="en-US"/>
        </w:rPr>
        <w:t>L</w:t>
      </w:r>
      <w:r w:rsidRPr="00A82A55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>, 2009</w:t>
      </w:r>
      <w:r w:rsidRPr="00A82A55">
        <w:rPr>
          <w:snapToGrid w:val="0"/>
          <w:sz w:val="24"/>
          <w:szCs w:val="24"/>
          <w:lang w:val="en-US"/>
        </w:rPr>
        <w:t>.</w:t>
      </w:r>
      <w:r w:rsidRPr="00513018">
        <w:rPr>
          <w:snapToGrid w:val="0"/>
          <w:sz w:val="24"/>
          <w:szCs w:val="24"/>
          <w:lang w:val="en-US"/>
        </w:rPr>
        <w:t xml:space="preserve"> P.</w:t>
      </w:r>
      <w:r w:rsidRPr="00A82A55"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>206</w:t>
      </w:r>
      <w:r w:rsidRPr="00A82A55">
        <w:rPr>
          <w:snapToGrid w:val="0"/>
          <w:sz w:val="24"/>
          <w:szCs w:val="24"/>
          <w:lang w:val="en-US"/>
        </w:rPr>
        <w:t>–</w:t>
      </w:r>
      <w:r w:rsidRPr="00513018">
        <w:rPr>
          <w:snapToGrid w:val="0"/>
          <w:sz w:val="24"/>
          <w:szCs w:val="24"/>
          <w:lang w:val="en-US"/>
        </w:rPr>
        <w:t>241</w:t>
      </w:r>
      <w:r w:rsidRPr="00A82A55">
        <w:rPr>
          <w:snapToGrid w:val="0"/>
          <w:sz w:val="24"/>
          <w:szCs w:val="24"/>
          <w:lang w:val="en-US"/>
        </w:rPr>
        <w:t>.</w:t>
      </w:r>
    </w:p>
    <w:p w:rsidR="008741F9" w:rsidRPr="00513018" w:rsidRDefault="008741F9" w:rsidP="008741F9">
      <w:pPr>
        <w:numPr>
          <w:ilvl w:val="0"/>
          <w:numId w:val="1"/>
        </w:numPr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r w:rsidRPr="00FF05BF">
        <w:rPr>
          <w:i/>
          <w:snapToGrid w:val="0"/>
          <w:sz w:val="24"/>
          <w:szCs w:val="24"/>
          <w:lang w:val="en-US"/>
        </w:rPr>
        <w:t>Kelso J.A.</w:t>
      </w:r>
      <w:r w:rsidRPr="00513018">
        <w:rPr>
          <w:snapToGrid w:val="0"/>
          <w:sz w:val="24"/>
          <w:szCs w:val="24"/>
          <w:lang w:val="en-US"/>
        </w:rPr>
        <w:t xml:space="preserve"> Cognitive coordination dynamic // </w:t>
      </w:r>
      <w:proofErr w:type="gramStart"/>
      <w:r w:rsidRPr="00513018">
        <w:rPr>
          <w:snapToGrid w:val="0"/>
          <w:sz w:val="24"/>
          <w:szCs w:val="24"/>
          <w:lang w:val="en-US"/>
        </w:rPr>
        <w:t>The</w:t>
      </w:r>
      <w:proofErr w:type="gramEnd"/>
      <w:r w:rsidRPr="00513018">
        <w:rPr>
          <w:snapToGrid w:val="0"/>
          <w:sz w:val="24"/>
          <w:szCs w:val="24"/>
          <w:lang w:val="en-US"/>
        </w:rPr>
        <w:t xml:space="preserve"> dynamica</w:t>
      </w:r>
      <w:r>
        <w:rPr>
          <w:snapToGrid w:val="0"/>
          <w:sz w:val="24"/>
          <w:szCs w:val="24"/>
          <w:lang w:val="en-US"/>
        </w:rPr>
        <w:t>l systems approach to cognition</w:t>
      </w:r>
      <w:r w:rsidRPr="00A82A55"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 xml:space="preserve">/ </w:t>
      </w:r>
      <w:r w:rsidRPr="00513018">
        <w:rPr>
          <w:snapToGrid w:val="0"/>
          <w:sz w:val="24"/>
          <w:szCs w:val="24"/>
          <w:lang w:val="en-US"/>
        </w:rPr>
        <w:t>Ed.</w:t>
      </w:r>
      <w:r w:rsidRPr="00A82A55">
        <w:rPr>
          <w:snapToGrid w:val="0"/>
          <w:sz w:val="24"/>
          <w:szCs w:val="24"/>
          <w:lang w:val="en-US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 xml:space="preserve">by </w:t>
      </w:r>
      <w:smartTag w:uri="urn:schemas-microsoft-com:office:smarttags" w:element="place">
        <w:r w:rsidRPr="00513018">
          <w:rPr>
            <w:snapToGrid w:val="0"/>
            <w:sz w:val="24"/>
            <w:szCs w:val="24"/>
            <w:lang w:val="en-US"/>
          </w:rPr>
          <w:t>W.</w:t>
        </w:r>
        <w:r w:rsidRPr="00A82A55">
          <w:rPr>
            <w:snapToGrid w:val="0"/>
            <w:sz w:val="24"/>
            <w:szCs w:val="24"/>
            <w:lang w:val="en-US"/>
          </w:rPr>
          <w:t xml:space="preserve"> </w:t>
        </w:r>
        <w:proofErr w:type="spellStart"/>
        <w:r w:rsidRPr="00513018">
          <w:rPr>
            <w:snapToGrid w:val="0"/>
            <w:sz w:val="24"/>
            <w:szCs w:val="24"/>
            <w:lang w:val="en-US"/>
          </w:rPr>
          <w:t>Tschacher</w:t>
        </w:r>
      </w:smartTag>
      <w:proofErr w:type="spellEnd"/>
      <w:r w:rsidRPr="00513018">
        <w:rPr>
          <w:snapToGrid w:val="0"/>
          <w:sz w:val="24"/>
          <w:szCs w:val="24"/>
          <w:lang w:val="en-US"/>
        </w:rPr>
        <w:t xml:space="preserve"> and J.P.</w:t>
      </w:r>
      <w:r w:rsidRPr="00A82A55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513018">
        <w:rPr>
          <w:snapToGrid w:val="0"/>
          <w:sz w:val="24"/>
          <w:szCs w:val="24"/>
          <w:lang w:val="en-US"/>
        </w:rPr>
        <w:t>Dauwalder</w:t>
      </w:r>
      <w:proofErr w:type="spellEnd"/>
      <w:r w:rsidRPr="00513018">
        <w:rPr>
          <w:snapToGrid w:val="0"/>
          <w:sz w:val="24"/>
          <w:szCs w:val="24"/>
          <w:lang w:val="en-US"/>
        </w:rPr>
        <w:t xml:space="preserve">, </w:t>
      </w:r>
      <w:r>
        <w:rPr>
          <w:snapToGrid w:val="0"/>
          <w:sz w:val="24"/>
          <w:szCs w:val="24"/>
          <w:lang w:val="en-US"/>
        </w:rPr>
        <w:t>20</w:t>
      </w:r>
      <w:r w:rsidRPr="00A82A55">
        <w:rPr>
          <w:snapToGrid w:val="0"/>
          <w:sz w:val="24"/>
          <w:szCs w:val="24"/>
          <w:lang w:val="en-US"/>
        </w:rPr>
        <w:t>0</w:t>
      </w:r>
      <w:r>
        <w:rPr>
          <w:snapToGrid w:val="0"/>
          <w:sz w:val="24"/>
          <w:szCs w:val="24"/>
          <w:lang w:val="en-US"/>
        </w:rPr>
        <w:t>0</w:t>
      </w:r>
      <w:r w:rsidRPr="00A82A55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>P.</w:t>
      </w:r>
      <w:r>
        <w:rPr>
          <w:snapToGrid w:val="0"/>
          <w:sz w:val="24"/>
          <w:szCs w:val="24"/>
          <w:lang w:val="en-US"/>
        </w:rPr>
        <w:t xml:space="preserve"> 43</w:t>
      </w:r>
      <w:r>
        <w:rPr>
          <w:snapToGrid w:val="0"/>
          <w:sz w:val="24"/>
          <w:szCs w:val="24"/>
        </w:rPr>
        <w:t>–</w:t>
      </w:r>
      <w:r>
        <w:rPr>
          <w:snapToGrid w:val="0"/>
          <w:sz w:val="24"/>
          <w:szCs w:val="24"/>
          <w:lang w:val="en-US"/>
        </w:rPr>
        <w:t>67.</w:t>
      </w:r>
      <w:r w:rsidRPr="00513018">
        <w:rPr>
          <w:snapToGrid w:val="0"/>
          <w:sz w:val="24"/>
          <w:szCs w:val="24"/>
          <w:lang w:val="en-US"/>
        </w:rPr>
        <w:t xml:space="preserve"> </w:t>
      </w:r>
    </w:p>
    <w:p w:rsidR="008741F9" w:rsidRPr="0044258B" w:rsidRDefault="008741F9" w:rsidP="008741F9">
      <w:pPr>
        <w:numPr>
          <w:ilvl w:val="0"/>
          <w:numId w:val="1"/>
        </w:numPr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r w:rsidRPr="00FF05BF">
        <w:rPr>
          <w:i/>
          <w:snapToGrid w:val="0"/>
          <w:sz w:val="24"/>
          <w:szCs w:val="24"/>
          <w:lang w:val="en-US"/>
        </w:rPr>
        <w:t xml:space="preserve">Riley M., </w:t>
      </w:r>
      <w:proofErr w:type="spellStart"/>
      <w:r w:rsidRPr="00FF05BF">
        <w:rPr>
          <w:i/>
          <w:snapToGrid w:val="0"/>
          <w:sz w:val="24"/>
          <w:szCs w:val="24"/>
          <w:lang w:val="en-US"/>
        </w:rPr>
        <w:t>Turney</w:t>
      </w:r>
      <w:proofErr w:type="spellEnd"/>
      <w:r w:rsidRPr="00FF05BF">
        <w:rPr>
          <w:i/>
          <w:snapToGrid w:val="0"/>
          <w:sz w:val="24"/>
          <w:szCs w:val="24"/>
          <w:lang w:val="en-US"/>
        </w:rPr>
        <w:t xml:space="preserve"> M.</w:t>
      </w:r>
      <w:r w:rsidRPr="00513018">
        <w:rPr>
          <w:snapToGrid w:val="0"/>
          <w:sz w:val="24"/>
          <w:szCs w:val="24"/>
          <w:lang w:val="en-US"/>
        </w:rPr>
        <w:t xml:space="preserve"> Variability and determinism of motor behavior // </w:t>
      </w:r>
      <w:proofErr w:type="spellStart"/>
      <w:r w:rsidRPr="00513018">
        <w:rPr>
          <w:snapToGrid w:val="0"/>
          <w:sz w:val="24"/>
          <w:szCs w:val="24"/>
          <w:lang w:val="en-US"/>
        </w:rPr>
        <w:t>J</w:t>
      </w:r>
      <w:r>
        <w:rPr>
          <w:snapToGrid w:val="0"/>
          <w:sz w:val="24"/>
          <w:szCs w:val="24"/>
          <w:lang w:val="en-US"/>
        </w:rPr>
        <w:t>ourn</w:t>
      </w:r>
      <w:proofErr w:type="spellEnd"/>
      <w:r w:rsidRPr="00513018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 xml:space="preserve"> </w:t>
      </w:r>
      <w:proofErr w:type="gramStart"/>
      <w:r w:rsidRPr="00513018">
        <w:rPr>
          <w:snapToGrid w:val="0"/>
          <w:sz w:val="24"/>
          <w:szCs w:val="24"/>
          <w:lang w:val="en-US"/>
        </w:rPr>
        <w:t>of</w:t>
      </w:r>
      <w:proofErr w:type="gramEnd"/>
      <w:r w:rsidRPr="00513018">
        <w:rPr>
          <w:snapToGrid w:val="0"/>
          <w:sz w:val="24"/>
          <w:szCs w:val="24"/>
          <w:lang w:val="en-US"/>
        </w:rPr>
        <w:t xml:space="preserve"> motor be</w:t>
      </w:r>
      <w:r>
        <w:rPr>
          <w:snapToGrid w:val="0"/>
          <w:sz w:val="24"/>
          <w:szCs w:val="24"/>
          <w:lang w:val="en-US"/>
        </w:rPr>
        <w:t>havior</w:t>
      </w:r>
      <w:r w:rsidRPr="000A1DE2">
        <w:rPr>
          <w:snapToGrid w:val="0"/>
          <w:sz w:val="24"/>
          <w:szCs w:val="24"/>
          <w:lang w:val="en-US"/>
        </w:rPr>
        <w:t>.</w:t>
      </w:r>
      <w:r w:rsidRPr="00513018">
        <w:rPr>
          <w:snapToGrid w:val="0"/>
          <w:sz w:val="24"/>
          <w:szCs w:val="24"/>
          <w:lang w:val="en-US"/>
        </w:rPr>
        <w:t xml:space="preserve"> 2002. V</w:t>
      </w:r>
      <w:r w:rsidRPr="0044258B">
        <w:rPr>
          <w:snapToGrid w:val="0"/>
          <w:sz w:val="24"/>
          <w:szCs w:val="24"/>
          <w:lang w:val="en-US"/>
        </w:rPr>
        <w:t>. 34.</w:t>
      </w:r>
      <w:r w:rsidRPr="00513018">
        <w:rPr>
          <w:snapToGrid w:val="0"/>
          <w:sz w:val="24"/>
          <w:szCs w:val="24"/>
          <w:lang w:val="en-US"/>
        </w:rPr>
        <w:t xml:space="preserve"> P. 154</w:t>
      </w:r>
      <w:r>
        <w:rPr>
          <w:snapToGrid w:val="0"/>
          <w:sz w:val="24"/>
          <w:szCs w:val="24"/>
        </w:rPr>
        <w:t>–</w:t>
      </w:r>
      <w:r w:rsidRPr="00513018">
        <w:rPr>
          <w:snapToGrid w:val="0"/>
          <w:sz w:val="24"/>
          <w:szCs w:val="24"/>
          <w:lang w:val="en-US"/>
        </w:rPr>
        <w:t>167</w:t>
      </w:r>
      <w:r>
        <w:rPr>
          <w:snapToGrid w:val="0"/>
          <w:sz w:val="24"/>
          <w:szCs w:val="24"/>
          <w:lang w:val="en-US"/>
        </w:rPr>
        <w:t>.</w:t>
      </w:r>
    </w:p>
    <w:p w:rsidR="008741F9" w:rsidRPr="00513018" w:rsidRDefault="008741F9" w:rsidP="008741F9">
      <w:pPr>
        <w:numPr>
          <w:ilvl w:val="0"/>
          <w:numId w:val="1"/>
        </w:numPr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r w:rsidRPr="00FF05BF">
        <w:rPr>
          <w:i/>
          <w:snapToGrid w:val="0"/>
          <w:sz w:val="24"/>
          <w:szCs w:val="24"/>
          <w:lang w:val="en-US"/>
        </w:rPr>
        <w:t>Spivey M</w:t>
      </w:r>
      <w:r w:rsidRPr="00513018">
        <w:rPr>
          <w:snapToGrid w:val="0"/>
          <w:sz w:val="24"/>
          <w:szCs w:val="24"/>
          <w:lang w:val="en-US"/>
        </w:rPr>
        <w:t xml:space="preserve">. The continuity of mind. </w:t>
      </w:r>
      <w:r>
        <w:rPr>
          <w:snapToGrid w:val="0"/>
          <w:sz w:val="24"/>
          <w:szCs w:val="24"/>
          <w:lang w:val="en-US"/>
        </w:rPr>
        <w:t>L.,</w:t>
      </w:r>
      <w:r w:rsidRPr="00513018">
        <w:rPr>
          <w:snapToGrid w:val="0"/>
          <w:sz w:val="24"/>
          <w:szCs w:val="24"/>
          <w:lang w:val="en-US"/>
        </w:rPr>
        <w:t xml:space="preserve"> 2007.</w:t>
      </w:r>
      <w:r>
        <w:rPr>
          <w:snapToGrid w:val="0"/>
          <w:sz w:val="24"/>
          <w:szCs w:val="24"/>
          <w:lang w:val="en-US"/>
        </w:rPr>
        <w:t xml:space="preserve"> </w:t>
      </w:r>
    </w:p>
    <w:p w:rsidR="008741F9" w:rsidRPr="00513018" w:rsidRDefault="008741F9" w:rsidP="008741F9">
      <w:pPr>
        <w:numPr>
          <w:ilvl w:val="0"/>
          <w:numId w:val="1"/>
        </w:numPr>
        <w:tabs>
          <w:tab w:val="num" w:pos="709"/>
        </w:tabs>
        <w:autoSpaceDE/>
        <w:spacing w:line="360" w:lineRule="auto"/>
        <w:ind w:hanging="540"/>
        <w:jc w:val="both"/>
        <w:rPr>
          <w:snapToGrid w:val="0"/>
          <w:sz w:val="24"/>
          <w:szCs w:val="24"/>
          <w:lang w:val="en-US"/>
        </w:rPr>
      </w:pPr>
      <w:r w:rsidRPr="00FF05BF">
        <w:rPr>
          <w:i/>
          <w:snapToGrid w:val="0"/>
          <w:sz w:val="24"/>
          <w:szCs w:val="24"/>
          <w:lang w:val="en-US"/>
        </w:rPr>
        <w:t xml:space="preserve">Yasue S., </w:t>
      </w:r>
      <w:proofErr w:type="spellStart"/>
      <w:r w:rsidRPr="00FF05BF">
        <w:rPr>
          <w:i/>
          <w:snapToGrid w:val="0"/>
          <w:sz w:val="24"/>
          <w:szCs w:val="24"/>
          <w:lang w:val="en-US"/>
        </w:rPr>
        <w:t>Munakato</w:t>
      </w:r>
      <w:proofErr w:type="spellEnd"/>
      <w:r w:rsidRPr="00FF05BF">
        <w:rPr>
          <w:i/>
          <w:snapToGrid w:val="0"/>
          <w:sz w:val="24"/>
          <w:szCs w:val="24"/>
          <w:lang w:val="en-US"/>
        </w:rPr>
        <w:t xml:space="preserve"> K., Kato H., Mori S. </w:t>
      </w:r>
      <w:r w:rsidRPr="00513018">
        <w:rPr>
          <w:snapToGrid w:val="0"/>
          <w:sz w:val="24"/>
          <w:szCs w:val="24"/>
          <w:lang w:val="en-US"/>
        </w:rPr>
        <w:t>Calculation of the power law index for time series by means of its fractal dimension</w:t>
      </w:r>
      <w:r w:rsidRPr="005D4023">
        <w:rPr>
          <w:snapToGrid w:val="0"/>
          <w:sz w:val="24"/>
          <w:szCs w:val="24"/>
          <w:lang w:val="en-US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>// Fractals</w:t>
      </w:r>
      <w:r w:rsidRPr="005D4023">
        <w:rPr>
          <w:snapToGrid w:val="0"/>
          <w:sz w:val="24"/>
          <w:szCs w:val="24"/>
          <w:lang w:val="en-US"/>
        </w:rPr>
        <w:t>.</w:t>
      </w:r>
      <w:r w:rsidRPr="00513018">
        <w:rPr>
          <w:snapToGrid w:val="0"/>
          <w:sz w:val="24"/>
          <w:szCs w:val="24"/>
          <w:lang w:val="en-US"/>
        </w:rPr>
        <w:t xml:space="preserve"> 1996. V.</w:t>
      </w:r>
      <w:r>
        <w:rPr>
          <w:snapToGrid w:val="0"/>
          <w:sz w:val="24"/>
          <w:szCs w:val="24"/>
          <w:lang w:val="en-US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>4</w:t>
      </w:r>
      <w:r w:rsidRPr="0044258B">
        <w:rPr>
          <w:snapToGrid w:val="0"/>
          <w:sz w:val="24"/>
          <w:szCs w:val="24"/>
          <w:lang w:val="en-US"/>
        </w:rPr>
        <w:t>.</w:t>
      </w:r>
      <w:r w:rsidRPr="00513018">
        <w:rPr>
          <w:snapToGrid w:val="0"/>
          <w:sz w:val="24"/>
          <w:szCs w:val="24"/>
          <w:lang w:val="en-US"/>
        </w:rPr>
        <w:t xml:space="preserve"> P.</w:t>
      </w:r>
      <w:r>
        <w:rPr>
          <w:snapToGrid w:val="0"/>
          <w:sz w:val="24"/>
          <w:szCs w:val="24"/>
        </w:rPr>
        <w:t xml:space="preserve"> </w:t>
      </w:r>
      <w:r w:rsidRPr="00513018">
        <w:rPr>
          <w:snapToGrid w:val="0"/>
          <w:sz w:val="24"/>
          <w:szCs w:val="24"/>
          <w:lang w:val="en-US"/>
        </w:rPr>
        <w:t>70</w:t>
      </w:r>
      <w:r>
        <w:rPr>
          <w:snapToGrid w:val="0"/>
          <w:sz w:val="24"/>
          <w:szCs w:val="24"/>
        </w:rPr>
        <w:t>–</w:t>
      </w:r>
      <w:r w:rsidRPr="00513018">
        <w:rPr>
          <w:snapToGrid w:val="0"/>
          <w:sz w:val="24"/>
          <w:szCs w:val="24"/>
          <w:lang w:val="en-US"/>
        </w:rPr>
        <w:t>84</w:t>
      </w:r>
      <w:r>
        <w:rPr>
          <w:snapToGrid w:val="0"/>
          <w:sz w:val="24"/>
          <w:szCs w:val="24"/>
          <w:lang w:val="en-US"/>
        </w:rPr>
        <w:t>.</w:t>
      </w:r>
      <w:r w:rsidRPr="00513018">
        <w:rPr>
          <w:snapToGrid w:val="0"/>
          <w:sz w:val="24"/>
          <w:szCs w:val="24"/>
          <w:lang w:val="en-US"/>
        </w:rPr>
        <w:t xml:space="preserve"> </w:t>
      </w:r>
    </w:p>
    <w:p w:rsidR="008741F9" w:rsidRPr="0044258B" w:rsidRDefault="008741F9" w:rsidP="008741F9">
      <w:pPr>
        <w:pStyle w:val="a3"/>
        <w:spacing w:line="360" w:lineRule="auto"/>
        <w:ind w:left="426" w:hanging="540"/>
        <w:jc w:val="both"/>
        <w:rPr>
          <w:snapToGrid w:val="0"/>
          <w:sz w:val="24"/>
          <w:szCs w:val="24"/>
          <w:lang w:val="en-US"/>
        </w:rPr>
      </w:pPr>
    </w:p>
    <w:p w:rsidR="008741F9" w:rsidRPr="0044258B" w:rsidRDefault="008741F9" w:rsidP="008741F9">
      <w:pPr>
        <w:rPr>
          <w:sz w:val="24"/>
          <w:szCs w:val="24"/>
          <w:lang w:val="en-US"/>
        </w:rPr>
      </w:pPr>
    </w:p>
    <w:p w:rsidR="008741F9" w:rsidRDefault="008741F9">
      <w:bookmarkStart w:id="0" w:name="_GoBack"/>
      <w:bookmarkEnd w:id="0"/>
    </w:p>
    <w:sectPr w:rsidR="0087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23" w:rsidRDefault="00877B23" w:rsidP="008741F9">
      <w:r>
        <w:separator/>
      </w:r>
    </w:p>
  </w:endnote>
  <w:endnote w:type="continuationSeparator" w:id="0">
    <w:p w:rsidR="00877B23" w:rsidRDefault="00877B23" w:rsidP="0087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23" w:rsidRDefault="00877B23" w:rsidP="008741F9">
      <w:r>
        <w:separator/>
      </w:r>
    </w:p>
  </w:footnote>
  <w:footnote w:type="continuationSeparator" w:id="0">
    <w:p w:rsidR="00877B23" w:rsidRDefault="00877B23" w:rsidP="008741F9">
      <w:r>
        <w:continuationSeparator/>
      </w:r>
    </w:p>
  </w:footnote>
  <w:footnote w:id="1">
    <w:p w:rsidR="008741F9" w:rsidRDefault="008741F9" w:rsidP="008741F9">
      <w:pPr>
        <w:pStyle w:val="a4"/>
        <w:ind w:hanging="180"/>
        <w:jc w:val="both"/>
      </w:pPr>
      <w:r>
        <w:rPr>
          <w:rStyle w:val="a6"/>
        </w:rPr>
        <w:footnoteRef/>
      </w:r>
      <w:r>
        <w:t xml:space="preserve">  </w:t>
      </w:r>
      <w:r>
        <w:rPr>
          <w:szCs w:val="28"/>
        </w:rPr>
        <w:t>Работа выполнена в рамках проекта АЦВП “Научные достижения Высшей школы” на тему “Мониторинг</w:t>
      </w:r>
      <w:r>
        <w:t xml:space="preserve"> физического,</w:t>
      </w:r>
      <w:r>
        <w:rPr>
          <w:szCs w:val="28"/>
        </w:rPr>
        <w:t xml:space="preserve"> </w:t>
      </w:r>
      <w:r>
        <w:t xml:space="preserve">психосоматического и психологического </w:t>
      </w:r>
      <w:r>
        <w:rPr>
          <w:szCs w:val="28"/>
        </w:rPr>
        <w:t>здоровья</w:t>
      </w:r>
      <w:r>
        <w:t xml:space="preserve">, профилактики социальных </w:t>
      </w:r>
      <w:proofErr w:type="spellStart"/>
      <w:r>
        <w:t>дезадаптаций</w:t>
      </w:r>
      <w:proofErr w:type="spellEnd"/>
      <w:r>
        <w:t xml:space="preserve"> и </w:t>
      </w:r>
      <w:proofErr w:type="spellStart"/>
      <w:r>
        <w:t>аддикций</w:t>
      </w:r>
      <w:proofErr w:type="spellEnd"/>
      <w:r>
        <w:t xml:space="preserve"> у учащихся основных ступеней образовательной системы в разных социокультурных и экологических условиях” (2009–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г.).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4382"/>
    <w:multiLevelType w:val="hybridMultilevel"/>
    <w:tmpl w:val="3B7A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82"/>
    <w:rsid w:val="008741F9"/>
    <w:rsid w:val="00877B23"/>
    <w:rsid w:val="00932084"/>
    <w:rsid w:val="00D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9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F9"/>
    <w:pPr>
      <w:ind w:left="720"/>
      <w:contextualSpacing/>
    </w:pPr>
  </w:style>
  <w:style w:type="paragraph" w:styleId="a4">
    <w:name w:val="footnote text"/>
    <w:basedOn w:val="a"/>
    <w:link w:val="a5"/>
    <w:semiHidden/>
    <w:rsid w:val="008741F9"/>
  </w:style>
  <w:style w:type="character" w:customStyle="1" w:styleId="a5">
    <w:name w:val="Текст сноски Знак"/>
    <w:basedOn w:val="a0"/>
    <w:link w:val="a4"/>
    <w:semiHidden/>
    <w:rsid w:val="008741F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874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9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F9"/>
    <w:pPr>
      <w:ind w:left="720"/>
      <w:contextualSpacing/>
    </w:pPr>
  </w:style>
  <w:style w:type="paragraph" w:styleId="a4">
    <w:name w:val="footnote text"/>
    <w:basedOn w:val="a"/>
    <w:link w:val="a5"/>
    <w:semiHidden/>
    <w:rsid w:val="008741F9"/>
  </w:style>
  <w:style w:type="character" w:customStyle="1" w:styleId="a5">
    <w:name w:val="Текст сноски Знак"/>
    <w:basedOn w:val="a0"/>
    <w:link w:val="a4"/>
    <w:semiHidden/>
    <w:rsid w:val="008741F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874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Знаменский</dc:creator>
  <cp:keywords/>
  <dc:description/>
  <cp:lastModifiedBy>Знаменский</cp:lastModifiedBy>
  <cp:revision>2</cp:revision>
  <dcterms:created xsi:type="dcterms:W3CDTF">2011-01-19T11:36:00Z</dcterms:created>
  <dcterms:modified xsi:type="dcterms:W3CDTF">2011-01-19T11:36:00Z</dcterms:modified>
</cp:coreProperties>
</file>